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F4E98">
      <w:pPr>
        <w:divId w:val="58838875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Методические рекомендации </w:t>
      </w:r>
      <w:proofErr w:type="spellStart"/>
      <w:r>
        <w:rPr>
          <w:rFonts w:ascii="Georgia" w:eastAsia="Times New Roman" w:hAnsi="Georgia"/>
        </w:rPr>
        <w:t>Роспотребнадзора</w:t>
      </w:r>
      <w:proofErr w:type="spellEnd"/>
      <w:r>
        <w:rPr>
          <w:rFonts w:ascii="Georgia" w:eastAsia="Times New Roman" w:hAnsi="Georgia"/>
        </w:rPr>
        <w:t xml:space="preserve">, </w:t>
      </w:r>
      <w:proofErr w:type="spellStart"/>
      <w:r>
        <w:rPr>
          <w:rFonts w:ascii="Georgia" w:eastAsia="Times New Roman" w:hAnsi="Georgia"/>
        </w:rPr>
        <w:t>Рособрнадзора</w:t>
      </w:r>
      <w:proofErr w:type="spellEnd"/>
      <w:r>
        <w:rPr>
          <w:rFonts w:ascii="Georgia" w:eastAsia="Times New Roman" w:hAnsi="Georgia"/>
        </w:rPr>
        <w:t xml:space="preserve"> от 14.08.2019 №№ МР2.4.0150-19, МР 2.4.0150-19, 2.4.0150-19, 01-230/13-01</w:t>
      </w:r>
    </w:p>
    <w:p w:rsidR="00000000" w:rsidRPr="00C66531" w:rsidRDefault="003F4E98">
      <w:pPr>
        <w:pStyle w:val="2"/>
        <w:divId w:val="469782880"/>
        <w:rPr>
          <w:rFonts w:ascii="Georgia" w:eastAsia="Times New Roman" w:hAnsi="Georgia"/>
          <w:sz w:val="24"/>
          <w:szCs w:val="24"/>
        </w:rPr>
      </w:pPr>
      <w:r w:rsidRPr="00C66531">
        <w:rPr>
          <w:rFonts w:ascii="Georgia" w:eastAsia="Times New Roman" w:hAnsi="Georgia"/>
          <w:sz w:val="24"/>
          <w:szCs w:val="24"/>
        </w:rPr>
        <w:t>МР2.4.0150-19 Методические рекомендации об использовании устройств мобильной связи в общеобразовательных организациях</w:t>
      </w:r>
    </w:p>
    <w:p w:rsidR="00000000" w:rsidRDefault="003F4E98">
      <w:pPr>
        <w:pStyle w:val="align-right"/>
        <w:divId w:val="201453185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УТВЕРЖДАЮ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Руководитель Федеральной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службы по надзору в сфере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защиты прав потребителей 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благополучия человека</w:t>
      </w:r>
      <w:r>
        <w:rPr>
          <w:rFonts w:ascii="Helvetica" w:hAnsi="Helvetica"/>
          <w:sz w:val="20"/>
          <w:szCs w:val="20"/>
        </w:rPr>
        <w:br/>
      </w:r>
      <w:proofErr w:type="spellStart"/>
      <w:r>
        <w:rPr>
          <w:rFonts w:ascii="Helvetica" w:hAnsi="Helvetica"/>
          <w:sz w:val="20"/>
          <w:szCs w:val="20"/>
        </w:rPr>
        <w:t>А.Ю.Попова</w:t>
      </w:r>
      <w:proofErr w:type="spellEnd"/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14.08.2019 г. № М</w:t>
      </w:r>
      <w:r>
        <w:rPr>
          <w:rFonts w:ascii="Helvetica" w:hAnsi="Helvetica"/>
          <w:sz w:val="20"/>
          <w:szCs w:val="20"/>
        </w:rPr>
        <w:t>Р2.4.0150-1</w:t>
      </w:r>
      <w:r>
        <w:rPr>
          <w:rFonts w:ascii="Helvetica" w:hAnsi="Helvetica"/>
          <w:sz w:val="20"/>
          <w:szCs w:val="20"/>
        </w:rPr>
        <w:t>9</w:t>
      </w:r>
    </w:p>
    <w:p w:rsidR="00000000" w:rsidRDefault="003F4E98">
      <w:pPr>
        <w:divId w:val="1379351852"/>
        <w:rPr>
          <w:rFonts w:ascii="Helvetica" w:eastAsia="Times New Roman" w:hAnsi="Helvetica"/>
          <w:sz w:val="20"/>
          <w:szCs w:val="20"/>
        </w:rPr>
      </w:pPr>
      <w:r>
        <w:rPr>
          <w:rFonts w:ascii="Helvetica" w:eastAsia="Times New Roman" w:hAnsi="Helvetica"/>
          <w:sz w:val="20"/>
          <w:szCs w:val="20"/>
        </w:rPr>
        <w:t>УТВЕРЖДАЮ</w:t>
      </w:r>
      <w:r>
        <w:rPr>
          <w:rFonts w:ascii="Helvetica" w:eastAsia="Times New Roman" w:hAnsi="Helvetica"/>
          <w:sz w:val="20"/>
          <w:szCs w:val="20"/>
        </w:rPr>
        <w:br/>
      </w:r>
      <w:r>
        <w:rPr>
          <w:rFonts w:ascii="Helvetica" w:eastAsia="Times New Roman" w:hAnsi="Helvetica"/>
          <w:sz w:val="20"/>
          <w:szCs w:val="20"/>
        </w:rPr>
        <w:t>Руководитель Федеральной</w:t>
      </w:r>
      <w:r>
        <w:rPr>
          <w:rFonts w:ascii="Helvetica" w:eastAsia="Times New Roman" w:hAnsi="Helvetica"/>
          <w:sz w:val="20"/>
          <w:szCs w:val="20"/>
        </w:rPr>
        <w:br/>
      </w:r>
      <w:r>
        <w:rPr>
          <w:rFonts w:ascii="Helvetica" w:eastAsia="Times New Roman" w:hAnsi="Helvetica"/>
          <w:sz w:val="20"/>
          <w:szCs w:val="20"/>
        </w:rPr>
        <w:t>службы по надзору в сфере</w:t>
      </w:r>
      <w:r>
        <w:rPr>
          <w:rFonts w:ascii="Helvetica" w:eastAsia="Times New Roman" w:hAnsi="Helvetica"/>
          <w:sz w:val="20"/>
          <w:szCs w:val="20"/>
        </w:rPr>
        <w:br/>
      </w:r>
      <w:r>
        <w:rPr>
          <w:rFonts w:ascii="Helvetica" w:eastAsia="Times New Roman" w:hAnsi="Helvetica"/>
          <w:sz w:val="20"/>
          <w:szCs w:val="20"/>
        </w:rPr>
        <w:t>образования и науки</w:t>
      </w:r>
      <w:r>
        <w:rPr>
          <w:rFonts w:ascii="Helvetica" w:eastAsia="Times New Roman" w:hAnsi="Helvetica"/>
          <w:sz w:val="20"/>
          <w:szCs w:val="20"/>
        </w:rPr>
        <w:br/>
      </w:r>
      <w:proofErr w:type="spellStart"/>
      <w:r>
        <w:rPr>
          <w:rFonts w:ascii="Helvetica" w:eastAsia="Times New Roman" w:hAnsi="Helvetica"/>
          <w:sz w:val="20"/>
          <w:szCs w:val="20"/>
        </w:rPr>
        <w:t>С.С.Кравцов</w:t>
      </w:r>
      <w:proofErr w:type="spellEnd"/>
    </w:p>
    <w:p w:rsidR="00000000" w:rsidRDefault="003F4E98">
      <w:pPr>
        <w:divId w:val="150385714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1. Разработаны</w:t>
      </w:r>
      <w:r>
        <w:rPr>
          <w:rFonts w:ascii="Georgia" w:hAnsi="Georgia"/>
        </w:rPr>
        <w:t>: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proofErr w:type="spellStart"/>
      <w:r>
        <w:rPr>
          <w:rFonts w:ascii="Georgia" w:hAnsi="Georgia"/>
        </w:rPr>
        <w:t>Роспотребнадзор</w:t>
      </w:r>
      <w:proofErr w:type="spellEnd"/>
      <w:r>
        <w:rPr>
          <w:rFonts w:ascii="Georgia" w:hAnsi="Georgia"/>
        </w:rPr>
        <w:t xml:space="preserve"> (</w:t>
      </w:r>
      <w:proofErr w:type="spellStart"/>
      <w:r>
        <w:rPr>
          <w:rFonts w:ascii="Georgia" w:hAnsi="Georgia"/>
        </w:rPr>
        <w:t>Шевкун</w:t>
      </w:r>
      <w:proofErr w:type="spellEnd"/>
      <w:r>
        <w:rPr>
          <w:rFonts w:ascii="Georgia" w:hAnsi="Georgia"/>
        </w:rPr>
        <w:t xml:space="preserve"> И.Г., Кузьмин С.В., Яновская Г.В.); ФБУН "Новосибирский НИИ гигиены" </w:t>
      </w:r>
      <w:proofErr w:type="spellStart"/>
      <w:r>
        <w:rPr>
          <w:rFonts w:ascii="Georgia" w:hAnsi="Georgia"/>
        </w:rPr>
        <w:t>Роспотребнадзора</w:t>
      </w:r>
      <w:proofErr w:type="spellEnd"/>
      <w:r>
        <w:rPr>
          <w:rFonts w:ascii="Georgia" w:hAnsi="Georgia"/>
        </w:rPr>
        <w:t xml:space="preserve"> (Новикова И.И., Ерофее</w:t>
      </w:r>
      <w:r>
        <w:rPr>
          <w:rFonts w:ascii="Georgia" w:hAnsi="Georgia"/>
        </w:rPr>
        <w:t xml:space="preserve">в Ю.В.); Управление </w:t>
      </w:r>
      <w:proofErr w:type="spellStart"/>
      <w:r>
        <w:rPr>
          <w:rFonts w:ascii="Georgia" w:hAnsi="Georgia"/>
        </w:rPr>
        <w:t>Роспотребнадзора</w:t>
      </w:r>
      <w:proofErr w:type="spellEnd"/>
      <w:r>
        <w:rPr>
          <w:rFonts w:ascii="Georgia" w:hAnsi="Georgia"/>
        </w:rPr>
        <w:t xml:space="preserve"> по Новосибирской области (Щербатов А.Ф.); ФБУЗ "Центр гигиены и эпидемиологии по Новосибирской области (Семенова Е.В.), Управление </w:t>
      </w:r>
      <w:proofErr w:type="spellStart"/>
      <w:r>
        <w:rPr>
          <w:rFonts w:ascii="Georgia" w:hAnsi="Georgia"/>
        </w:rPr>
        <w:t>Роспотребнадзора</w:t>
      </w:r>
      <w:proofErr w:type="spellEnd"/>
      <w:r>
        <w:rPr>
          <w:rFonts w:ascii="Georgia" w:hAnsi="Georgia"/>
        </w:rPr>
        <w:t xml:space="preserve"> по Омской области (</w:t>
      </w:r>
      <w:proofErr w:type="spellStart"/>
      <w:r>
        <w:rPr>
          <w:rFonts w:ascii="Georgia" w:hAnsi="Georgia"/>
        </w:rPr>
        <w:t>Крига</w:t>
      </w:r>
      <w:proofErr w:type="spellEnd"/>
      <w:r>
        <w:rPr>
          <w:rFonts w:ascii="Georgia" w:hAnsi="Georgia"/>
        </w:rPr>
        <w:t xml:space="preserve"> А.С., Бойко М.Н.)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 (</w:t>
      </w:r>
      <w:proofErr w:type="spellStart"/>
      <w:r>
        <w:rPr>
          <w:rFonts w:ascii="Georgia" w:hAnsi="Georgia"/>
        </w:rPr>
        <w:t>Синю</w:t>
      </w:r>
      <w:r>
        <w:rPr>
          <w:rFonts w:ascii="Georgia" w:hAnsi="Georgia"/>
        </w:rPr>
        <w:t>гина</w:t>
      </w:r>
      <w:proofErr w:type="spellEnd"/>
      <w:r>
        <w:rPr>
          <w:rFonts w:ascii="Georgia" w:hAnsi="Georgia"/>
        </w:rPr>
        <w:t xml:space="preserve"> Т.Ю., </w:t>
      </w:r>
      <w:proofErr w:type="spellStart"/>
      <w:r>
        <w:rPr>
          <w:rFonts w:ascii="Georgia" w:hAnsi="Georgia"/>
        </w:rPr>
        <w:t>Садовникова</w:t>
      </w:r>
      <w:proofErr w:type="spellEnd"/>
      <w:r>
        <w:rPr>
          <w:rFonts w:ascii="Georgia" w:hAnsi="Georgia"/>
        </w:rPr>
        <w:t xml:space="preserve"> Ж.В.)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proofErr w:type="spellStart"/>
      <w:r>
        <w:rPr>
          <w:rFonts w:ascii="Georgia" w:hAnsi="Georgia"/>
        </w:rPr>
        <w:t>Рособрнадзор</w:t>
      </w:r>
      <w:proofErr w:type="spellEnd"/>
      <w:r>
        <w:rPr>
          <w:rFonts w:ascii="Georgia" w:hAnsi="Georgia"/>
        </w:rPr>
        <w:t xml:space="preserve"> (Кравцов С.С., Музаев А.А., Семченко Е.Е., Смирнова П.П.)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ФГБУ Российская академия образования (Зинченко Ю.П., Цветкова Л.А., Малых С.Б.)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ФГБОУ ВО "Новосибирский государственный медицинский университет" Минздрав</w:t>
      </w:r>
      <w:r>
        <w:rPr>
          <w:rFonts w:ascii="Georgia" w:hAnsi="Georgia"/>
        </w:rPr>
        <w:t>а России (Шпагина Л.А.)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 xml:space="preserve">ФГБНУ "НИИ медицины труда имени академика </w:t>
      </w:r>
      <w:proofErr w:type="spellStart"/>
      <w:r>
        <w:rPr>
          <w:rFonts w:ascii="Georgia" w:hAnsi="Georgia"/>
        </w:rPr>
        <w:t>Измерова</w:t>
      </w:r>
      <w:proofErr w:type="spellEnd"/>
      <w:r>
        <w:rPr>
          <w:rFonts w:ascii="Georgia" w:hAnsi="Georgia"/>
        </w:rPr>
        <w:t xml:space="preserve"> Н.Ф. (Рубцова Н.Б.)</w:t>
      </w:r>
      <w:r>
        <w:rPr>
          <w:rFonts w:ascii="Georgia" w:hAnsi="Georgia"/>
        </w:rPr>
        <w:t>.</w:t>
      </w:r>
    </w:p>
    <w:p w:rsidR="00000000" w:rsidRDefault="003F4E98">
      <w:pPr>
        <w:pStyle w:val="align-center"/>
        <w:divId w:val="1503857145"/>
        <w:rPr>
          <w:rFonts w:ascii="Georgia" w:hAnsi="Georgia"/>
        </w:rPr>
      </w:pPr>
      <w:r>
        <w:rPr>
          <w:rFonts w:ascii="Georgia" w:hAnsi="Georgia"/>
        </w:rPr>
        <w:t xml:space="preserve">Методические рекомендации об использовании устройств мобильной связи в общеобразовательных организациях </w:t>
      </w:r>
    </w:p>
    <w:p w:rsidR="00000000" w:rsidRDefault="003F4E98">
      <w:pPr>
        <w:divId w:val="1509370926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1.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Целью настоящих Методических рекоме</w:t>
      </w:r>
      <w:r>
        <w:rPr>
          <w:rFonts w:ascii="Georgia" w:hAnsi="Georgia"/>
        </w:rPr>
        <w:t>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образования (далее - образовательны</w:t>
      </w:r>
      <w:r>
        <w:rPr>
          <w:rFonts w:ascii="Georgia" w:hAnsi="Georgia"/>
        </w:rPr>
        <w:t>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</w:t>
      </w:r>
      <w:r>
        <w:rPr>
          <w:rFonts w:ascii="Georgia" w:hAnsi="Georgia"/>
        </w:rPr>
        <w:t>.</w:t>
      </w:r>
    </w:p>
    <w:p w:rsidR="00000000" w:rsidRDefault="003F4E98">
      <w:pPr>
        <w:divId w:val="2142573343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lastRenderedPageBreak/>
        <w:t xml:space="preserve">2. </w:t>
      </w:r>
      <w:r>
        <w:rPr>
          <w:rStyle w:val="docuntyped-name"/>
          <w:rFonts w:ascii="Helvetica" w:eastAsia="Times New Roman" w:hAnsi="Helvetica"/>
          <w:sz w:val="27"/>
          <w:szCs w:val="27"/>
        </w:rPr>
        <w:t>Международный опыт регламентации требований к режиму использования устройств мобильной связи в образова</w:t>
      </w:r>
      <w:r>
        <w:rPr>
          <w:rStyle w:val="docuntyped-name"/>
          <w:rFonts w:ascii="Helvetica" w:eastAsia="Times New Roman" w:hAnsi="Helvetica"/>
          <w:sz w:val="27"/>
          <w:szCs w:val="27"/>
        </w:rPr>
        <w:t>тельных организация</w:t>
      </w:r>
      <w:r>
        <w:rPr>
          <w:rStyle w:val="docuntyped-name"/>
          <w:rFonts w:ascii="Helvetica" w:eastAsia="Times New Roman" w:hAnsi="Helvetica"/>
          <w:sz w:val="27"/>
          <w:szCs w:val="27"/>
        </w:rPr>
        <w:t>х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ведущими к нарушениям психики, что проявляется у ребенка </w:t>
      </w:r>
      <w:proofErr w:type="spellStart"/>
      <w:r>
        <w:rPr>
          <w:rFonts w:ascii="Georgia" w:hAnsi="Georgia"/>
        </w:rPr>
        <w:t>гиперак</w:t>
      </w:r>
      <w:r>
        <w:rPr>
          <w:rFonts w:ascii="Georgia" w:hAnsi="Georgia"/>
        </w:rPr>
        <w:t>тивностью</w:t>
      </w:r>
      <w:proofErr w:type="spellEnd"/>
      <w:r>
        <w:rPr>
          <w:rFonts w:ascii="Georgia" w:hAnsi="Georgia"/>
        </w:rP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0" t="0" r="9525" b="9525"/>
            <wp:docPr id="1" name="Рисунок 1" descr="https://vip.1obraz.ru/system/content/image/52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2703557/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Pr="00C66531" w:rsidRDefault="003F4E98">
      <w:pPr>
        <w:spacing w:after="240"/>
        <w:divId w:val="633028607"/>
        <w:rPr>
          <w:rFonts w:ascii="Helvetica" w:eastAsia="Times New Roman" w:hAnsi="Helvetica"/>
          <w:sz w:val="17"/>
          <w:szCs w:val="17"/>
          <w:lang w:val="en-US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85725" cy="200025"/>
            <wp:effectExtent l="0" t="0" r="9525" b="9525"/>
            <wp:docPr id="2" name="Рисунок 2" descr="https://vip.1obraz.ru/system/content/image/52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obraz.ru/system/content/image/52/1/2703557/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>Nathanson</w:t>
      </w:r>
      <w:proofErr w:type="spellEnd"/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 xml:space="preserve"> A.I., </w:t>
      </w:r>
      <w:proofErr w:type="spellStart"/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>Alade</w:t>
      </w:r>
      <w:proofErr w:type="spellEnd"/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 xml:space="preserve"> F., Sharp M.L., Rasmussen E.E., Christy K. The relation between television exposure and executive function among preschoolers//Dev. Psychol. 2014. № 50.</w:t>
      </w:r>
      <w:r>
        <w:rPr>
          <w:rStyle w:val="docnote-text"/>
          <w:rFonts w:ascii="Helvetica" w:eastAsia="Times New Roman" w:hAnsi="Helvetica"/>
          <w:sz w:val="17"/>
          <w:szCs w:val="17"/>
        </w:rPr>
        <w:t>Р</w:t>
      </w:r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>.1497-1506;</w:t>
      </w:r>
    </w:p>
    <w:p w:rsidR="00000000" w:rsidRPr="00C66531" w:rsidRDefault="003F4E98">
      <w:pPr>
        <w:spacing w:after="223"/>
        <w:jc w:val="both"/>
        <w:divId w:val="1503857145"/>
        <w:rPr>
          <w:rFonts w:ascii="Georgia" w:hAnsi="Georgia"/>
          <w:lang w:val="en-US"/>
        </w:rPr>
      </w:pPr>
      <w:r w:rsidRPr="00C66531">
        <w:rPr>
          <w:rFonts w:ascii="Georgia" w:hAnsi="Georgia"/>
          <w:lang w:val="en-US"/>
        </w:rPr>
        <w:t>https://www.frontiersin.org/articles/10.3389/fpsyg.2017.01833/full;</w:t>
      </w:r>
      <w:r w:rsidRPr="00C66531">
        <w:rPr>
          <w:rFonts w:ascii="Georgia" w:hAnsi="Georgia"/>
          <w:lang w:val="en-US"/>
        </w:rPr>
        <w:t xml:space="preserve"> </w:t>
      </w:r>
      <w:proofErr w:type="spellStart"/>
      <w:r w:rsidRPr="00C66531">
        <w:rPr>
          <w:rFonts w:ascii="Georgia" w:hAnsi="Georgia"/>
          <w:lang w:val="en-US"/>
        </w:rPr>
        <w:t>Pagani</w:t>
      </w:r>
      <w:proofErr w:type="spellEnd"/>
      <w:r w:rsidRPr="00C66531">
        <w:rPr>
          <w:rFonts w:ascii="Georgia" w:hAnsi="Georgia"/>
          <w:lang w:val="en-US"/>
        </w:rPr>
        <w:t xml:space="preserve"> L.S., Fitzpatrick C, Barnett T.A., </w:t>
      </w:r>
      <w:proofErr w:type="spellStart"/>
      <w:r w:rsidRPr="00C66531">
        <w:rPr>
          <w:rFonts w:ascii="Georgia" w:hAnsi="Georgia"/>
          <w:lang w:val="en-US"/>
        </w:rPr>
        <w:t>Dubow</w:t>
      </w:r>
      <w:proofErr w:type="spellEnd"/>
      <w:r w:rsidRPr="00C66531">
        <w:rPr>
          <w:rFonts w:ascii="Georgia" w:hAnsi="Georgia"/>
          <w:lang w:val="en-US"/>
        </w:rPr>
        <w:t xml:space="preserve"> E, Prospective associations between early childhood television exposure and academic, psychosocial, and physical well-being by middle childhood//Arch. </w:t>
      </w:r>
      <w:proofErr w:type="spellStart"/>
      <w:r w:rsidRPr="00C66531">
        <w:rPr>
          <w:rFonts w:ascii="Georgia" w:hAnsi="Georgia"/>
          <w:lang w:val="en-US"/>
        </w:rPr>
        <w:t>Pediatr</w:t>
      </w:r>
      <w:proofErr w:type="spellEnd"/>
      <w:r w:rsidRPr="00C66531">
        <w:rPr>
          <w:rFonts w:ascii="Georgia" w:hAnsi="Georgia"/>
          <w:lang w:val="en-US"/>
        </w:rPr>
        <w:t xml:space="preserve">. </w:t>
      </w:r>
      <w:proofErr w:type="spellStart"/>
      <w:r w:rsidRPr="00C66531">
        <w:rPr>
          <w:rFonts w:ascii="Georgia" w:hAnsi="Georgia"/>
          <w:lang w:val="en-US"/>
        </w:rPr>
        <w:t>Adolesc</w:t>
      </w:r>
      <w:proofErr w:type="spellEnd"/>
      <w:r w:rsidRPr="00C66531">
        <w:rPr>
          <w:rFonts w:ascii="Georgia" w:hAnsi="Georgia"/>
          <w:lang w:val="en-US"/>
        </w:rPr>
        <w:t>. Med. 2010. T.164.P.425-431</w:t>
      </w:r>
      <w:r w:rsidRPr="00C66531">
        <w:rPr>
          <w:rFonts w:ascii="Georgia" w:hAnsi="Georgia"/>
          <w:lang w:val="en-US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 w:rsidRPr="00C66531">
        <w:rPr>
          <w:rFonts w:ascii="Georgia" w:hAnsi="Georgia"/>
          <w:lang w:val="en-US"/>
        </w:rPr>
        <w:t>httpsy/jam</w:t>
      </w:r>
      <w:r w:rsidRPr="00C66531">
        <w:rPr>
          <w:rFonts w:ascii="Georgia" w:hAnsi="Georgia"/>
          <w:lang w:val="en-US"/>
        </w:rPr>
        <w:t xml:space="preserve">anetwork.com/journals/jamapediatrics/article-abstract/383160; Moreira, G.A., </w:t>
      </w:r>
      <w:proofErr w:type="spellStart"/>
      <w:r w:rsidRPr="00C66531">
        <w:rPr>
          <w:rFonts w:ascii="Georgia" w:hAnsi="Georgia"/>
          <w:lang w:val="en-US"/>
        </w:rPr>
        <w:t>Pradella</w:t>
      </w:r>
      <w:proofErr w:type="spellEnd"/>
      <w:r w:rsidRPr="00C66531">
        <w:rPr>
          <w:rFonts w:ascii="Georgia" w:hAnsi="Georgia"/>
          <w:lang w:val="en-US"/>
        </w:rPr>
        <w:t xml:space="preserve">-Hallinan M. Sleepiness in Children//Sleep Med. </w:t>
      </w:r>
      <w:proofErr w:type="spellStart"/>
      <w:r>
        <w:rPr>
          <w:rFonts w:ascii="Georgia" w:hAnsi="Georgia"/>
        </w:rPr>
        <w:t>Clin</w:t>
      </w:r>
      <w:proofErr w:type="spellEnd"/>
      <w:r>
        <w:rPr>
          <w:rFonts w:ascii="Georgia" w:hAnsi="Georgia"/>
        </w:rPr>
        <w:t xml:space="preserve">. 2017. № 12.P.407-413; https://www.ncbi.nlm.nih </w:t>
      </w:r>
      <w:proofErr w:type="spellStart"/>
      <w:r>
        <w:rPr>
          <w:rFonts w:ascii="Georgia" w:hAnsi="Georgia"/>
        </w:rPr>
        <w:t>gov</w:t>
      </w:r>
      <w:proofErr w:type="spellEnd"/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Чрезмерная эмоциональная и психическая стимуляция от использовани</w:t>
      </w:r>
      <w:r>
        <w:rPr>
          <w:rFonts w:ascii="Georgia" w:hAnsi="Georgia"/>
        </w:rPr>
        <w:t xml:space="preserve">я электронных средств массовой информации вызывает у детей состояние психологической и физиологической </w:t>
      </w:r>
      <w:proofErr w:type="spellStart"/>
      <w:r>
        <w:rPr>
          <w:rFonts w:ascii="Georgia" w:hAnsi="Georgia"/>
        </w:rPr>
        <w:t>гипервозбужденности</w:t>
      </w:r>
      <w:proofErr w:type="spellEnd"/>
      <w:r>
        <w:rPr>
          <w:rFonts w:ascii="Georgia" w:hAnsi="Georgia"/>
        </w:rPr>
        <w:t xml:space="preserve"> перед сном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Исследования, представленные в работах российских ученых, выявили негативные реакции у детей, использующих мобильные теле</w:t>
      </w:r>
      <w:r>
        <w:rPr>
          <w:rFonts w:ascii="Georgia" w:hAnsi="Georgia"/>
        </w:rPr>
        <w:t xml:space="preserve">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>
        <w:rPr>
          <w:rFonts w:ascii="Georgia" w:hAnsi="Georgia"/>
        </w:rPr>
        <w:t>аудиомоторной</w:t>
      </w:r>
      <w:proofErr w:type="spellEnd"/>
      <w:r>
        <w:rPr>
          <w:rFonts w:ascii="Georgia" w:hAnsi="Georgia"/>
        </w:rPr>
        <w:t xml:space="preserve"> реакции, нарушений фонематическ</w:t>
      </w:r>
      <w:r>
        <w:rPr>
          <w:rFonts w:ascii="Georgia" w:hAnsi="Georgia"/>
        </w:rPr>
        <w:t>ого восприятия, раздражительности, нарушений сна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</w:t>
      </w:r>
      <w:r>
        <w:rPr>
          <w:rFonts w:ascii="Georgia" w:hAnsi="Georgia"/>
        </w:rPr>
        <w:t xml:space="preserve">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</w:t>
      </w:r>
      <w:r>
        <w:rPr>
          <w:rFonts w:ascii="Georgia" w:hAnsi="Georgia"/>
        </w:rPr>
        <w:t>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</w:t>
      </w:r>
      <w:r>
        <w:rPr>
          <w:rFonts w:ascii="Georgia" w:hAnsi="Georgia"/>
        </w:rPr>
        <w:t>сти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 xml:space="preserve">В Австралии, </w:t>
      </w:r>
      <w:r>
        <w:rPr>
          <w:rFonts w:ascii="Georgia" w:hAnsi="Georgia"/>
        </w:rPr>
        <w:t xml:space="preserve">Бельгии, Великобритании, Канаде, Малайзии, Нигерии, Франции, Узбекистане, Уганде по результатам исследований выработаны рекомендации по </w:t>
      </w:r>
      <w:r>
        <w:rPr>
          <w:rFonts w:ascii="Georgia" w:hAnsi="Georgia"/>
        </w:rPr>
        <w:lastRenderedPageBreak/>
        <w:t>режиму использования устройств мобильной связи детьми, в том числе в образовательных учреждениях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Так, во Франции принят</w:t>
      </w:r>
      <w:r>
        <w:rPr>
          <w:rFonts w:ascii="Georgia" w:hAnsi="Georgia"/>
        </w:rPr>
        <w:t xml:space="preserve"> закон, запрещающий в школах все виды мобильных телефонов, а также планшеты и смарт-часы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3" name="Рисунок 3" descr="https://vip.1obraz.ru/system/content/image/52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obraz.ru/system/content/image/52/1/2703558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Pr="00C66531" w:rsidRDefault="003F4E98">
      <w:pPr>
        <w:divId w:val="929509455"/>
        <w:rPr>
          <w:rFonts w:ascii="Helvetica" w:eastAsia="Times New Roman" w:hAnsi="Helvetica"/>
          <w:sz w:val="17"/>
          <w:szCs w:val="17"/>
          <w:lang w:val="en-US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4" name="Рисунок 4" descr="https://vip.1obraz.ru/system/content/image/52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obraz.ru/system/content/image/52/1/2703558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 xml:space="preserve">http://www.legifrance.gouv.fr/affichTexte.do?cidTexte=JORFTEXT000037284333&amp; </w:t>
      </w:r>
      <w:proofErr w:type="spellStart"/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>dateTexte</w:t>
      </w:r>
      <w:proofErr w:type="spellEnd"/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>=&amp;</w:t>
      </w:r>
      <w:proofErr w:type="spellStart"/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>categorieLien</w:t>
      </w:r>
      <w:proofErr w:type="spellEnd"/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>=id; https: //www.theguardia</w:t>
      </w:r>
      <w:r w:rsidRPr="00C66531">
        <w:rPr>
          <w:rStyle w:val="docnote-text"/>
          <w:rFonts w:ascii="Helvetica" w:eastAsia="Times New Roman" w:hAnsi="Helvetica"/>
          <w:sz w:val="17"/>
          <w:szCs w:val="17"/>
          <w:lang w:val="en-US"/>
        </w:rPr>
        <w:t>n.com/world/2018/jun/07/french-school-students-to-be-banned-from-using-mobile-phones.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В Бельгии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5" name="Рисунок 5" descr="https://vip.1obraz.ru/system/content/image/52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p.1obraz.ru/system/content/image/52/1/2703559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Великобритании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6" name="Рисунок 6" descr="https://vip.1obraz.ru/system/content/image/52/1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p.1obraz.ru/system/content/image/52/1/2703560/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вопрос запрета на использование мобильных телефонов решается по каждой школе индивидуально. Общего разрешительного или запретит</w:t>
      </w:r>
      <w:r>
        <w:rPr>
          <w:rFonts w:ascii="Georgia" w:hAnsi="Georgia"/>
        </w:rPr>
        <w:t>ельного правила не установлено</w:t>
      </w:r>
      <w:r>
        <w:rPr>
          <w:rFonts w:ascii="Georgia" w:hAnsi="Georgia"/>
        </w:rPr>
        <w:t>.</w:t>
      </w:r>
    </w:p>
    <w:p w:rsidR="00000000" w:rsidRDefault="003F4E98">
      <w:pPr>
        <w:spacing w:after="240"/>
        <w:divId w:val="1877162472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7" name="Рисунок 7" descr="https://vip.1obraz.ru/system/content/image/52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p.1obraz.ru/system/content/image/52/1/2703559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https://ru.euronews.com/2018/09/03/ru-schooI-phones.</w:t>
      </w:r>
    </w:p>
    <w:p w:rsidR="00000000" w:rsidRDefault="003F4E98">
      <w:pPr>
        <w:divId w:val="356470714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8" name="Рисунок 8" descr="https://vip.1obraz.ru/system/content/image/52/1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p.1obraz.ru/system/content/image/52/1/2703560/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https://www.theguardian.com/education/2015/may/16/schools-mobile-phones-academic-results.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С 2019 года запрещено пользоваться моб</w:t>
      </w:r>
      <w:r>
        <w:rPr>
          <w:rFonts w:ascii="Georgia" w:hAnsi="Georgia"/>
        </w:rPr>
        <w:t>ильными телефонами в школах провинции Онтарио (Канада)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9" name="Рисунок 9" descr="https://vip.1obraz.ru/system/content/image/52/1/270356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p.1obraz.ru/system/content/image/52/1/2703561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 штате Новый Южный Уэльс (Австралия)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10" name="Рисунок 10" descr="https://vip.1obraz.ru/system/content/image/52/1/270356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p.1obraz.ru/system/content/image/52/1/2703562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3F4E98">
      <w:pPr>
        <w:spacing w:after="240"/>
        <w:divId w:val="549653245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11" name="Рисунок 11" descr="https://vip.1obraz.ru/system/content/image/52/1/270356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p.1obraz.ru/system/content/image/52/1/2703561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https://www.oxfordlearning.com/should-cell-phones-be-allowed-classrooms/.</w:t>
      </w:r>
    </w:p>
    <w:p w:rsidR="00000000" w:rsidRDefault="003F4E98">
      <w:pPr>
        <w:divId w:val="525101280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12" name="Рисунок 12" descr="https://vip.1obraz.ru/system/content/image/52/1/270356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p.1obraz.ru/system/content/image/52/1/2703562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https://kidspot.co.nz/school-age/back-to-school/should-mobile-phones-be-banned</w:t>
      </w:r>
      <w:r>
        <w:rPr>
          <w:rStyle w:val="docnote-text"/>
          <w:rFonts w:ascii="Helvetica" w:eastAsia="Times New Roman" w:hAnsi="Helvetica"/>
          <w:sz w:val="17"/>
          <w:szCs w:val="17"/>
        </w:rPr>
        <w:t>-from-schools/.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Запрещено пользоваться мобильными телефонами с 2012 года в Малайзии и Нигерии, с 2013 года - в Уганде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13" name="Рисунок 13" descr="https://vip.1obraz.ru/system/content/image/52/1/27044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obraz.ru/system/content/image/52/1/2704432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3F4E98">
      <w:pPr>
        <w:divId w:val="2114978261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14" name="Рисунок 14" descr="https://vip.1obraz.ru/system/content/image/52/1/27044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obraz.ru/system/content/image/52/1/2704432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https://blogs.worldbank.org/edutech/banning-and-unbanning-phones-schools.</w:t>
      </w:r>
    </w:p>
    <w:p w:rsidR="00000000" w:rsidRDefault="003F4E98">
      <w:pPr>
        <w:divId w:val="1461799725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3. </w:t>
      </w:r>
      <w:r>
        <w:rPr>
          <w:rStyle w:val="docuntyped-name"/>
          <w:rFonts w:ascii="Helvetica" w:eastAsia="Times New Roman" w:hAnsi="Helvetica"/>
          <w:sz w:val="27"/>
          <w:szCs w:val="27"/>
        </w:rPr>
        <w:t>Рекомендации по упорядочению использования устройств мобильной связи в образовательных организация</w:t>
      </w:r>
      <w:r>
        <w:rPr>
          <w:rStyle w:val="docuntyped-name"/>
          <w:rFonts w:ascii="Helvetica" w:eastAsia="Times New Roman" w:hAnsi="Helvetica"/>
          <w:sz w:val="27"/>
          <w:szCs w:val="27"/>
        </w:rPr>
        <w:t>х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</w:t>
      </w:r>
      <w:r>
        <w:rPr>
          <w:rFonts w:ascii="Georgia" w:hAnsi="Georgia"/>
        </w:rPr>
        <w:t>я, местного самоуправления муниципальных районов и городских округов в сфере образования, общеобразовательным организациям рекомендуется</w:t>
      </w:r>
      <w:r>
        <w:rPr>
          <w:rFonts w:ascii="Georgia" w:hAnsi="Georgia"/>
        </w:rPr>
        <w:t>: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рассмотреть вопрос об ограничении использования мобильных устройств связи в образовательной организации обучающимися</w:t>
      </w:r>
      <w:r>
        <w:rPr>
          <w:rFonts w:ascii="Georgia" w:hAnsi="Georgia"/>
        </w:rPr>
        <w:t xml:space="preserve">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</w:t>
      </w:r>
      <w:r>
        <w:rPr>
          <w:rFonts w:ascii="Georgia" w:hAnsi="Georgia"/>
        </w:rPr>
        <w:lastRenderedPageBreak/>
        <w:t>вреда здоровью и раз</w:t>
      </w:r>
      <w:r>
        <w:rPr>
          <w:rFonts w:ascii="Georgia" w:hAnsi="Georgia"/>
        </w:rPr>
        <w:t>витию детей в связи с использованием устройств мобильной связи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</w:t>
      </w:r>
      <w:r>
        <w:rPr>
          <w:rFonts w:ascii="Georgia" w:hAnsi="Georgia"/>
        </w:rPr>
        <w:t>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</w:t>
      </w:r>
      <w:r>
        <w:rPr>
          <w:rFonts w:ascii="Georgia" w:hAnsi="Georgia"/>
        </w:rPr>
        <w:t xml:space="preserve">ффективности учебного процесса при неупорядоченном использовании устройств мобильной связи в образовательном процессе; включить в </w:t>
      </w:r>
      <w:proofErr w:type="spellStart"/>
      <w:r>
        <w:rPr>
          <w:rFonts w:ascii="Georgia" w:hAnsi="Georgia"/>
        </w:rPr>
        <w:t>метапредметные</w:t>
      </w:r>
      <w:proofErr w:type="spellEnd"/>
      <w:r>
        <w:rPr>
          <w:rFonts w:ascii="Georgia" w:hAnsi="Georgia"/>
        </w:rPr>
        <w:t xml:space="preserve"> результаты основных образовательных программ школ вопросы формирования знаний и навыков по соблюдению правил бе</w:t>
      </w:r>
      <w:r>
        <w:rPr>
          <w:rFonts w:ascii="Georgia" w:hAnsi="Georgia"/>
        </w:rPr>
        <w:t xml:space="preserve">зопасности в современной цифровой среде; разрабатывать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</w:t>
      </w:r>
      <w:r>
        <w:rPr>
          <w:rFonts w:ascii="Georgia" w:hAnsi="Georgia"/>
        </w:rPr>
        <w:t>и обучающихся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предусмотреть для всех участников образовательного процесса целесообразность пер</w:t>
      </w:r>
      <w:r>
        <w:rPr>
          <w:rFonts w:ascii="Georgia" w:hAnsi="Georgia"/>
        </w:rPr>
        <w:t>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информировать родителей и обучающихся об их ответственности за с</w:t>
      </w:r>
      <w:r>
        <w:rPr>
          <w:rFonts w:ascii="Georgia" w:hAnsi="Georgia"/>
        </w:rPr>
        <w:t>охранность личных устройств мобильной связи в общеобразовательной организации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ограничить использован</w:t>
      </w:r>
      <w:r>
        <w:rPr>
          <w:rFonts w:ascii="Georgia" w:hAnsi="Georgia"/>
        </w:rPr>
        <w:t>ие обучающимися устройств мобильной связи во время учебного процесса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</w:t>
      </w:r>
      <w:r>
        <w:rPr>
          <w:rFonts w:ascii="Georgia" w:hAnsi="Georgia"/>
        </w:rPr>
        <w:t>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проводить мероприятия, направленные на воспитание культуры испол</w:t>
      </w:r>
      <w:r>
        <w:rPr>
          <w:rFonts w:ascii="Georgia" w:hAnsi="Georgia"/>
        </w:rPr>
        <w:t>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</w:t>
      </w:r>
      <w:r>
        <w:rPr>
          <w:rFonts w:ascii="Georgia" w:hAnsi="Georgia"/>
        </w:rPr>
        <w:t>я устройств мобильной связи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определить лиц, организующих выполнение мероприятий с обучающимися и их родителя</w:t>
      </w:r>
      <w:r>
        <w:rPr>
          <w:rFonts w:ascii="Georgia" w:hAnsi="Georgia"/>
        </w:rPr>
        <w:t xml:space="preserve">ми по выработке культуры безопасной эксплуатации устройств мобильной связи, профилактике неблагоприятных для здоровья и обучения детей </w:t>
      </w:r>
      <w:r>
        <w:rPr>
          <w:rFonts w:ascii="Georgia" w:hAnsi="Georgia"/>
        </w:rPr>
        <w:lastRenderedPageBreak/>
        <w:t>эффектов; за соблюдение установленного порядка; хранение устройств мобильной связи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использовать время перемен для обще</w:t>
      </w:r>
      <w:r>
        <w:rPr>
          <w:rFonts w:ascii="Georgia" w:hAnsi="Georgia"/>
        </w:rPr>
        <w:t xml:space="preserve">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</w:t>
      </w:r>
      <w:r>
        <w:rPr>
          <w:rFonts w:ascii="Georgia" w:hAnsi="Georgia"/>
        </w:rPr>
        <w:t>звонка, смс-сообщения)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</w:t>
      </w:r>
      <w:r>
        <w:rPr>
          <w:rFonts w:ascii="Georgia" w:hAnsi="Georgia"/>
        </w:rPr>
        <w:t>ффектов, повышения эффективности образовательного процесса и воспитания</w:t>
      </w:r>
      <w:r>
        <w:rPr>
          <w:rFonts w:ascii="Georgia" w:hAnsi="Georgia"/>
        </w:rPr>
        <w:t>;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</w:t>
      </w:r>
      <w:r>
        <w:rPr>
          <w:rFonts w:ascii="Georgia" w:hAnsi="Georgia"/>
        </w:rPr>
        <w:t>ой связи (</w:t>
      </w:r>
      <w:hyperlink r:id="rId11" w:anchor="/document/99/561037799/XA00M262MM/" w:tgtFrame="_self" w:history="1">
        <w:r>
          <w:rPr>
            <w:rStyle w:val="a4"/>
            <w:rFonts w:ascii="Georgia" w:hAnsi="Georgia"/>
          </w:rPr>
          <w:t>Приложение 2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3F4E98">
      <w:pPr>
        <w:pStyle w:val="align-right"/>
        <w:divId w:val="1503857145"/>
        <w:rPr>
          <w:rFonts w:ascii="Georgia" w:hAnsi="Georgia"/>
        </w:rPr>
      </w:pPr>
      <w:r>
        <w:rPr>
          <w:rFonts w:ascii="Georgia" w:hAnsi="Georgia"/>
        </w:rPr>
        <w:t>Приложение 1</w:t>
      </w:r>
      <w:r>
        <w:rPr>
          <w:rFonts w:ascii="Georgia" w:hAnsi="Georgia"/>
        </w:rPr>
        <w:t xml:space="preserve"> </w:t>
      </w:r>
    </w:p>
    <w:p w:rsidR="00000000" w:rsidRDefault="003F4E98">
      <w:pPr>
        <w:divId w:val="210658880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>Результаты исследований, показавших отрицательные последствия использования устройств мобильной связи на здоровье</w:t>
      </w:r>
      <w:r>
        <w:rPr>
          <w:rStyle w:val="docsupplement-name"/>
          <w:rFonts w:ascii="Georgia" w:eastAsia="Times New Roman" w:hAnsi="Georgia"/>
        </w:rPr>
        <w:t xml:space="preserve"> дете</w:t>
      </w:r>
      <w:r>
        <w:rPr>
          <w:rStyle w:val="docsupplement-name"/>
          <w:rFonts w:ascii="Georgia" w:eastAsia="Times New Roman" w:hAnsi="Georgia"/>
        </w:rPr>
        <w:t>й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006"/>
        <w:gridCol w:w="6349"/>
      </w:tblGrid>
      <w:tr w:rsidR="00000000">
        <w:trPr>
          <w:divId w:val="2066296974"/>
        </w:trPr>
        <w:tc>
          <w:tcPr>
            <w:tcW w:w="3511" w:type="dxa"/>
            <w:vAlign w:val="center"/>
            <w:hideMark/>
          </w:tcPr>
          <w:p w:rsidR="00000000" w:rsidRDefault="003F4E98">
            <w:pPr>
              <w:rPr>
                <w:rFonts w:ascii="Georgia" w:eastAsia="Times New Roman" w:hAnsi="Georgia"/>
              </w:rPr>
            </w:pPr>
          </w:p>
        </w:tc>
        <w:tc>
          <w:tcPr>
            <w:tcW w:w="7946" w:type="dxa"/>
            <w:vAlign w:val="center"/>
            <w:hideMark/>
          </w:tcPr>
          <w:p w:rsidR="00000000" w:rsidRDefault="003F4E9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align-center"/>
            </w:pPr>
            <w:r>
              <w:t xml:space="preserve">Исследователи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align-center"/>
            </w:pPr>
            <w:r>
              <w:t xml:space="preserve">Отрицательные эффекты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Burnett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Lee</w:t>
            </w:r>
            <w:proofErr w:type="spellEnd"/>
            <w:r>
              <w:t xml:space="preserve">, 2005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Использование навигационной системы смартфона ухудшает построение когнитивной пространственной карты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Day</w:t>
            </w:r>
            <w:proofErr w:type="spellEnd"/>
            <w:r>
              <w:t xml:space="preserve"> J.J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2007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Формирование психологической зависимости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Ophir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2009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Работают хуже в парадигме переключения задач из-за ограниченной способности отфильтровывать помехи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Черненков</w:t>
            </w:r>
            <w:proofErr w:type="spellEnd"/>
            <w:r>
              <w:t xml:space="preserve"> Ю.В. и др., 2009; </w:t>
            </w:r>
            <w:proofErr w:type="spellStart"/>
            <w:r>
              <w:t>Pagani</w:t>
            </w:r>
            <w:proofErr w:type="spellEnd"/>
            <w:r>
              <w:t xml:space="preserve"> L.S.,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2010; </w:t>
            </w:r>
            <w:proofErr w:type="spellStart"/>
            <w:r>
              <w:t>Nathanson</w:t>
            </w:r>
            <w:proofErr w:type="spellEnd"/>
            <w:r>
              <w:t xml:space="preserve"> A.I.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2014; </w:t>
            </w:r>
            <w:proofErr w:type="spellStart"/>
            <w:r>
              <w:t>Moreira</w:t>
            </w:r>
            <w:proofErr w:type="spellEnd"/>
            <w:r>
              <w:t xml:space="preserve">, G.A.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2017; Григорьев Ю.Г. и др., 2</w:t>
            </w:r>
            <w:r>
              <w:t xml:space="preserve">017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Гиперактивность</w:t>
            </w:r>
            <w:proofErr w:type="spellEnd"/>
            <w:r>
              <w:t xml:space="preserve"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Panda</w:t>
            </w:r>
            <w:proofErr w:type="spellEnd"/>
            <w:r>
              <w:t xml:space="preserve"> N.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2010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>Нарушения фонематическ</w:t>
            </w:r>
            <w:r>
              <w:t xml:space="preserve">ого восприятия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Sparrow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2011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Запоминают не саму информацию, а место, где эта информация может быть доступна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Pr="00C66531" w:rsidRDefault="003F4E98">
            <w:pPr>
              <w:pStyle w:val="formattext"/>
              <w:rPr>
                <w:lang w:val="en-US"/>
              </w:rPr>
            </w:pPr>
            <w:r w:rsidRPr="00C66531">
              <w:rPr>
                <w:lang w:val="en-US"/>
              </w:rPr>
              <w:t>Lu M. et al., 2012</w:t>
            </w:r>
            <w:r w:rsidRPr="00C66531">
              <w:rPr>
                <w:lang w:val="en-US"/>
              </w:rPr>
              <w:br/>
            </w:r>
            <w:r w:rsidRPr="00C66531">
              <w:rPr>
                <w:lang w:val="en-US"/>
              </w:rPr>
              <w:t xml:space="preserve">L. </w:t>
            </w:r>
            <w:proofErr w:type="spellStart"/>
            <w:r w:rsidRPr="00C66531">
              <w:rPr>
                <w:lang w:val="en-US"/>
              </w:rPr>
              <w:t>Hardell</w:t>
            </w:r>
            <w:proofErr w:type="spellEnd"/>
            <w:r w:rsidRPr="00C66531">
              <w:rPr>
                <w:lang w:val="en-US"/>
              </w:rPr>
              <w:t xml:space="preserve"> et al., 2013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Риски доброкачественных и злокачественных опухолей головного мозга, слухового нерва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lastRenderedPageBreak/>
              <w:t>Ralph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2013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Более высокие уровни ежедневных сбоев внимания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Thornton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2014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"Простое присутствие" сотового телефона может привести к снижению внимания и ухудшению выполнения задач, особенно для задач с высокими когнитивными требованиями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L</w:t>
            </w:r>
            <w:r>
              <w:t>epp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2014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Положительная корреляция между использованием смартфона и беспокойством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Pr="00C66531" w:rsidRDefault="003F4E98">
            <w:pPr>
              <w:pStyle w:val="formattext"/>
              <w:rPr>
                <w:lang w:val="en-US"/>
              </w:rPr>
            </w:pPr>
            <w:r w:rsidRPr="00C66531">
              <w:rPr>
                <w:lang w:val="en-US"/>
              </w:rPr>
              <w:t xml:space="preserve">Owens, J.A. et al., 2014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Задержка начала сна, сокращение ночного сна, прерывистый сон, дневная сонливость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Stothart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2015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>При выполнении задачи, требующей</w:t>
            </w:r>
            <w:r>
              <w:t xml:space="preserve"> внимания, уведомления по мобильному телефону вызывают сбои в производительности, сходные по величине с активным использованием телефона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Barr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2015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Большее использования смартфона коррелирует с более интуитивным и менее аналитическим мышлением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Pr="00C66531" w:rsidRDefault="003F4E98">
            <w:pPr>
              <w:pStyle w:val="formattext"/>
              <w:rPr>
                <w:lang w:val="en-US"/>
              </w:rPr>
            </w:pPr>
            <w:proofErr w:type="spellStart"/>
            <w:r w:rsidRPr="00C66531">
              <w:rPr>
                <w:lang w:val="en-US"/>
              </w:rPr>
              <w:t>Moisala</w:t>
            </w:r>
            <w:proofErr w:type="spellEnd"/>
            <w:r w:rsidRPr="00C66531">
              <w:rPr>
                <w:lang w:val="en-US"/>
              </w:rPr>
              <w:t xml:space="preserve"> et al., 2016;</w:t>
            </w:r>
            <w:r w:rsidRPr="00C66531">
              <w:rPr>
                <w:lang w:val="en-US"/>
              </w:rPr>
              <w:br/>
            </w:r>
            <w:proofErr w:type="spellStart"/>
            <w:r w:rsidRPr="00C66531">
              <w:rPr>
                <w:lang w:val="en-US"/>
              </w:rPr>
              <w:t>Lepp</w:t>
            </w:r>
            <w:proofErr w:type="spellEnd"/>
            <w:r w:rsidRPr="00C66531">
              <w:rPr>
                <w:lang w:val="en-US"/>
              </w:rPr>
              <w:t xml:space="preserve"> A et al, 2015;</w:t>
            </w:r>
            <w:r w:rsidRPr="00C66531">
              <w:rPr>
                <w:lang w:val="en-US"/>
              </w:rPr>
              <w:br/>
            </w:r>
            <w:proofErr w:type="spellStart"/>
            <w:r w:rsidRPr="00C66531">
              <w:rPr>
                <w:lang w:val="en-US"/>
              </w:rPr>
              <w:t>BelandL</w:t>
            </w:r>
            <w:proofErr w:type="spellEnd"/>
            <w:r w:rsidRPr="00C66531">
              <w:rPr>
                <w:lang w:val="en-US"/>
              </w:rPr>
              <w:t xml:space="preserve">.-P., 2015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>При наличии раздражителей, отвлекающих внимание во время задачи постоянного внимания, "</w:t>
            </w:r>
            <w:proofErr w:type="spellStart"/>
            <w:r>
              <w:t>многозадачники</w:t>
            </w:r>
            <w:proofErr w:type="spellEnd"/>
            <w:r>
              <w:t>" работают хуже и больше активности в правой префронтальной коре, отмечается снижение успеваем</w:t>
            </w:r>
            <w:r>
              <w:t xml:space="preserve">ости </w:t>
            </w:r>
          </w:p>
        </w:tc>
      </w:tr>
      <w:tr w:rsidR="00000000">
        <w:trPr>
          <w:divId w:val="2066296974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proofErr w:type="spellStart"/>
            <w:r>
              <w:t>Cain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., 2016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3F4E98">
            <w:pPr>
              <w:pStyle w:val="formattext"/>
            </w:pPr>
            <w:r>
              <w:t xml:space="preserve">Связано с более низкой производительностью рабочей памяти и более низкими результатами стандартизированных тестов </w:t>
            </w:r>
          </w:p>
        </w:tc>
      </w:tr>
    </w:tbl>
    <w:p w:rsidR="00000000" w:rsidRDefault="003F4E98">
      <w:pPr>
        <w:pStyle w:val="align-right"/>
        <w:divId w:val="1503857145"/>
        <w:rPr>
          <w:rFonts w:ascii="Georgia" w:hAnsi="Georgia"/>
        </w:rPr>
      </w:pPr>
      <w:r>
        <w:rPr>
          <w:rFonts w:ascii="Georgia" w:hAnsi="Georgia"/>
        </w:rPr>
        <w:t>Приложение 2</w:t>
      </w:r>
      <w:r>
        <w:rPr>
          <w:rFonts w:ascii="Georgia" w:hAnsi="Georgia"/>
        </w:rPr>
        <w:t xml:space="preserve"> </w:t>
      </w:r>
    </w:p>
    <w:p w:rsidR="00000000" w:rsidRDefault="003F4E98">
      <w:pPr>
        <w:divId w:val="1562329495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</w:t>
      </w:r>
      <w:r>
        <w:rPr>
          <w:rStyle w:val="docsupplement-name"/>
          <w:rFonts w:ascii="Georgia" w:eastAsia="Times New Roman" w:hAnsi="Georgia"/>
        </w:rPr>
        <w:t>и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 xml:space="preserve">1. Исключение ношения устройств мобильной связи на шее, поясе, в карманах одежды </w:t>
      </w:r>
      <w:r>
        <w:rPr>
          <w:rFonts w:ascii="Georgia" w:hAnsi="Georgia"/>
        </w:rPr>
        <w:t>с целью снижения негативного влияния на здоровье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2. Максимальное сокращение времени контакта с устройств мобильной связи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3. Максимальное удаление устройств мобильной связи от головы в момент соединения и разговора (с использованием громкой связи и гарнит</w:t>
      </w:r>
      <w:r>
        <w:rPr>
          <w:rFonts w:ascii="Georgia" w:hAnsi="Georgia"/>
        </w:rPr>
        <w:t>уры)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</w:t>
      </w:r>
      <w:r>
        <w:rPr>
          <w:rFonts w:ascii="Georgia" w:hAnsi="Georgia"/>
        </w:rPr>
        <w:t>.</w:t>
      </w:r>
    </w:p>
    <w:p w:rsidR="00000000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t>5. Размещение устройств мобильной связи на ночь на расстоянии более 2 метров от головы</w:t>
      </w:r>
      <w:r>
        <w:rPr>
          <w:rFonts w:ascii="Georgia" w:hAnsi="Georgia"/>
        </w:rPr>
        <w:t>.</w:t>
      </w:r>
    </w:p>
    <w:p w:rsidR="003F4E98" w:rsidRDefault="003F4E98">
      <w:pPr>
        <w:spacing w:after="223"/>
        <w:jc w:val="both"/>
        <w:divId w:val="1503857145"/>
        <w:rPr>
          <w:rFonts w:ascii="Georgia" w:hAnsi="Georgia"/>
        </w:rPr>
      </w:pPr>
      <w:r>
        <w:rPr>
          <w:rFonts w:ascii="Georgia" w:hAnsi="Georgia"/>
        </w:rPr>
        <w:br/>
      </w:r>
      <w:bookmarkStart w:id="0" w:name="_GoBack"/>
      <w:bookmarkEnd w:id="0"/>
    </w:p>
    <w:sectPr w:rsidR="003F4E98" w:rsidSect="00C665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66531"/>
    <w:rsid w:val="003F4E98"/>
    <w:rsid w:val="00C6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D6818"/>
  <w15:chartTrackingRefBased/>
  <w15:docId w15:val="{AF7FAD48-28EF-48E9-B14C-FF8A5DC4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8288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14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092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334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860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945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247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071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24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0128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7826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972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7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23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970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obraz.ru/system/content/image/52/1/2703561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s://vip.1obraz.ru/system/content/image/52/1/270356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vip.1obraz.ru/system/content/image/52/1/2703559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https://vip.1obraz.ru/system/content/image/52/1/2703558/" TargetMode="External"/><Relationship Id="rId10" Type="http://schemas.openxmlformats.org/officeDocument/2006/relationships/image" Target="https://vip.1obraz.ru/system/content/image/52/1/2704432/" TargetMode="External"/><Relationship Id="rId4" Type="http://schemas.openxmlformats.org/officeDocument/2006/relationships/image" Target="https://vip.1obraz.ru/system/content/image/52/1/2703557/" TargetMode="External"/><Relationship Id="rId9" Type="http://schemas.openxmlformats.org/officeDocument/2006/relationships/image" Target="https://vip.1obraz.ru/system/content/image/52/1/27035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Эллина</dc:creator>
  <cp:keywords/>
  <dc:description/>
  <cp:lastModifiedBy>Эллина</cp:lastModifiedBy>
  <cp:revision>2</cp:revision>
  <dcterms:created xsi:type="dcterms:W3CDTF">2022-01-25T21:08:00Z</dcterms:created>
  <dcterms:modified xsi:type="dcterms:W3CDTF">2022-01-25T21:08:00Z</dcterms:modified>
</cp:coreProperties>
</file>